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BF" w:rsidRPr="00272606" w:rsidRDefault="006777BF" w:rsidP="00873897">
      <w:pPr>
        <w:rPr>
          <w:rFonts w:ascii="Arial" w:hAnsi="Arial" w:cs="Arial"/>
          <w:b/>
          <w:sz w:val="24"/>
          <w:szCs w:val="24"/>
        </w:rPr>
      </w:pPr>
      <w:r w:rsidRPr="00272606">
        <w:rPr>
          <w:rFonts w:ascii="Arial" w:hAnsi="Arial" w:cs="Arial"/>
          <w:b/>
          <w:sz w:val="24"/>
          <w:szCs w:val="24"/>
        </w:rPr>
        <w:t>Karel Goossens, Vice-Chairman of the Groupe Consultatif</w:t>
      </w:r>
      <w:r>
        <w:rPr>
          <w:rFonts w:ascii="Arial" w:hAnsi="Arial" w:cs="Arial"/>
          <w:b/>
          <w:sz w:val="24"/>
          <w:szCs w:val="24"/>
        </w:rPr>
        <w:t>, Chairman of the Insurance committee</w:t>
      </w:r>
    </w:p>
    <w:p w:rsidR="006777BF" w:rsidRPr="006F43B6" w:rsidRDefault="006777BF" w:rsidP="00873897">
      <w:pPr>
        <w:rPr>
          <w:rFonts w:ascii="Arial" w:hAnsi="Arial" w:cs="Arial"/>
          <w:b/>
          <w:u w:val="single"/>
        </w:rPr>
      </w:pPr>
      <w:r w:rsidRPr="006F43B6">
        <w:rPr>
          <w:rFonts w:ascii="Arial" w:hAnsi="Arial" w:cs="Arial"/>
          <w:b/>
          <w:u w:val="single"/>
        </w:rPr>
        <w:t>Question 1:</w:t>
      </w:r>
    </w:p>
    <w:p w:rsidR="006777BF" w:rsidRPr="006F43B6" w:rsidRDefault="006777BF" w:rsidP="00873897">
      <w:pPr>
        <w:rPr>
          <w:rFonts w:ascii="Arial" w:hAnsi="Arial" w:cs="Arial"/>
          <w:b/>
        </w:rPr>
      </w:pPr>
      <w:r w:rsidRPr="006F43B6">
        <w:rPr>
          <w:rFonts w:ascii="Arial" w:hAnsi="Arial" w:cs="Arial"/>
          <w:b/>
        </w:rPr>
        <w:t>Personal background</w:t>
      </w:r>
    </w:p>
    <w:p w:rsidR="006777BF" w:rsidRPr="0001661D" w:rsidRDefault="006777BF" w:rsidP="00873897">
      <w:pPr>
        <w:rPr>
          <w:rFonts w:ascii="Arial" w:hAnsi="Arial" w:cs="Arial"/>
          <w:sz w:val="20"/>
          <w:szCs w:val="20"/>
        </w:rPr>
      </w:pPr>
      <w:r w:rsidRPr="0001661D">
        <w:rPr>
          <w:rFonts w:ascii="Arial" w:hAnsi="Arial" w:cs="Arial"/>
          <w:sz w:val="20"/>
          <w:szCs w:val="20"/>
        </w:rPr>
        <w:t>I have been an actuary since 1980. I entered the Groupe as Chairman and membre titulaire for the Institu</w:t>
      </w:r>
      <w:r>
        <w:rPr>
          <w:rFonts w:ascii="Arial" w:hAnsi="Arial" w:cs="Arial"/>
          <w:sz w:val="20"/>
          <w:szCs w:val="20"/>
        </w:rPr>
        <w:t>t</w:t>
      </w:r>
      <w:r w:rsidRPr="0001661D">
        <w:rPr>
          <w:rFonts w:ascii="Arial" w:hAnsi="Arial" w:cs="Arial"/>
          <w:sz w:val="20"/>
          <w:szCs w:val="20"/>
        </w:rPr>
        <w:t xml:space="preserve">e of Actuaries in Belgium in 2001. Since May 2007 I have acted as the Chairman of the Insurance Committee, and as of October 2011 I am also the Vice-Chairman of the Groupe. </w:t>
      </w:r>
    </w:p>
    <w:p w:rsidR="006777BF" w:rsidRPr="00AA565A" w:rsidRDefault="006777BF" w:rsidP="00873897">
      <w:pPr>
        <w:rPr>
          <w:rFonts w:ascii="Arial" w:hAnsi="Arial" w:cs="Arial"/>
          <w:b/>
          <w:u w:val="single"/>
        </w:rPr>
      </w:pPr>
      <w:r w:rsidRPr="00AA565A">
        <w:rPr>
          <w:rFonts w:ascii="Arial" w:hAnsi="Arial" w:cs="Arial"/>
          <w:b/>
          <w:u w:val="single"/>
        </w:rPr>
        <w:t>Question 2:</w:t>
      </w:r>
    </w:p>
    <w:p w:rsidR="006777BF" w:rsidRDefault="006777BF" w:rsidP="008738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kind of aim does the Groupe have, what are the objectives and what role does it play?</w:t>
      </w:r>
    </w:p>
    <w:p w:rsidR="006777BF" w:rsidRPr="0001661D" w:rsidRDefault="006777BF" w:rsidP="00873897">
      <w:pPr>
        <w:rPr>
          <w:rFonts w:ascii="Arial" w:hAnsi="Arial" w:cs="Arial"/>
          <w:sz w:val="20"/>
          <w:szCs w:val="20"/>
        </w:rPr>
      </w:pPr>
      <w:r w:rsidRPr="0001661D">
        <w:rPr>
          <w:rFonts w:ascii="Arial" w:hAnsi="Arial" w:cs="Arial"/>
          <w:sz w:val="20"/>
          <w:szCs w:val="20"/>
        </w:rPr>
        <w:t>The G</w:t>
      </w:r>
      <w:r>
        <w:rPr>
          <w:rFonts w:ascii="Arial" w:hAnsi="Arial" w:cs="Arial"/>
          <w:sz w:val="20"/>
          <w:szCs w:val="20"/>
        </w:rPr>
        <w:t xml:space="preserve">roupe </w:t>
      </w:r>
      <w:r w:rsidRPr="0001661D">
        <w:rPr>
          <w:rFonts w:ascii="Arial" w:hAnsi="Arial" w:cs="Arial"/>
          <w:sz w:val="20"/>
          <w:szCs w:val="20"/>
        </w:rPr>
        <w:t>organises</w:t>
      </w:r>
      <w:r>
        <w:rPr>
          <w:rFonts w:ascii="Arial" w:hAnsi="Arial" w:cs="Arial"/>
          <w:sz w:val="20"/>
          <w:szCs w:val="20"/>
        </w:rPr>
        <w:t xml:space="preserve"> and represents </w:t>
      </w:r>
      <w:r w:rsidRPr="0001661D">
        <w:rPr>
          <w:rFonts w:ascii="Arial" w:hAnsi="Arial" w:cs="Arial"/>
          <w:sz w:val="20"/>
          <w:szCs w:val="20"/>
        </w:rPr>
        <w:t>the profession on a European level</w:t>
      </w:r>
      <w:r>
        <w:rPr>
          <w:rFonts w:ascii="Arial" w:hAnsi="Arial" w:cs="Arial"/>
          <w:sz w:val="20"/>
          <w:szCs w:val="20"/>
        </w:rPr>
        <w:t xml:space="preserve">, as well as promotes the role of the actuary as widely as possible. </w:t>
      </w:r>
      <w:r w:rsidRPr="0001661D">
        <w:rPr>
          <w:rFonts w:ascii="Arial" w:hAnsi="Arial" w:cs="Arial"/>
          <w:sz w:val="20"/>
          <w:szCs w:val="20"/>
        </w:rPr>
        <w:t>The mutual recognition agreement helps to realise the European principle of free movement of persons and goods in the European Union. The G</w:t>
      </w:r>
      <w:r>
        <w:rPr>
          <w:rFonts w:ascii="Arial" w:hAnsi="Arial" w:cs="Arial"/>
          <w:sz w:val="20"/>
          <w:szCs w:val="20"/>
        </w:rPr>
        <w:t xml:space="preserve">oupe </w:t>
      </w:r>
      <w:r w:rsidRPr="0001661D">
        <w:rPr>
          <w:rFonts w:ascii="Arial" w:hAnsi="Arial" w:cs="Arial"/>
          <w:sz w:val="20"/>
          <w:szCs w:val="20"/>
        </w:rPr>
        <w:t>is a platform for information, discussion and research for the member associations.</w:t>
      </w:r>
    </w:p>
    <w:p w:rsidR="006777BF" w:rsidRDefault="006777BF" w:rsidP="00873897">
      <w:pPr>
        <w:rPr>
          <w:rFonts w:ascii="Arial" w:hAnsi="Arial" w:cs="Arial"/>
          <w:sz w:val="20"/>
          <w:szCs w:val="20"/>
        </w:rPr>
      </w:pPr>
      <w:r w:rsidRPr="0001661D">
        <w:rPr>
          <w:rFonts w:ascii="Arial" w:hAnsi="Arial" w:cs="Arial"/>
          <w:sz w:val="20"/>
          <w:szCs w:val="20"/>
        </w:rPr>
        <w:t>The G</w:t>
      </w:r>
      <w:r>
        <w:rPr>
          <w:rFonts w:ascii="Arial" w:hAnsi="Arial" w:cs="Arial"/>
          <w:sz w:val="20"/>
          <w:szCs w:val="20"/>
        </w:rPr>
        <w:t xml:space="preserve">roupe </w:t>
      </w:r>
      <w:r w:rsidRPr="0001661D">
        <w:rPr>
          <w:rFonts w:ascii="Arial" w:hAnsi="Arial" w:cs="Arial"/>
          <w:sz w:val="20"/>
          <w:szCs w:val="20"/>
        </w:rPr>
        <w:t>represents the active participation and</w:t>
      </w:r>
      <w:r>
        <w:rPr>
          <w:rFonts w:ascii="Arial" w:hAnsi="Arial" w:cs="Arial"/>
          <w:sz w:val="20"/>
          <w:szCs w:val="20"/>
        </w:rPr>
        <w:t>,</w:t>
      </w:r>
      <w:r w:rsidRPr="0001661D">
        <w:rPr>
          <w:rFonts w:ascii="Arial" w:hAnsi="Arial" w:cs="Arial"/>
          <w:sz w:val="20"/>
          <w:szCs w:val="20"/>
        </w:rPr>
        <w:t xml:space="preserve"> where appropriate</w:t>
      </w:r>
      <w:r>
        <w:rPr>
          <w:rFonts w:ascii="Arial" w:hAnsi="Arial" w:cs="Arial"/>
          <w:sz w:val="20"/>
          <w:szCs w:val="20"/>
        </w:rPr>
        <w:t>, lead</w:t>
      </w:r>
      <w:r w:rsidRPr="0001661D">
        <w:rPr>
          <w:rFonts w:ascii="Arial" w:hAnsi="Arial" w:cs="Arial"/>
          <w:sz w:val="20"/>
          <w:szCs w:val="20"/>
        </w:rPr>
        <w:t xml:space="preserve"> the debate in </w:t>
      </w:r>
      <w:r>
        <w:rPr>
          <w:rFonts w:ascii="Arial" w:hAnsi="Arial" w:cs="Arial"/>
          <w:sz w:val="20"/>
          <w:szCs w:val="20"/>
        </w:rPr>
        <w:t xml:space="preserve">the </w:t>
      </w:r>
      <w:r w:rsidRPr="0001661D">
        <w:rPr>
          <w:rFonts w:ascii="Arial" w:hAnsi="Arial" w:cs="Arial"/>
          <w:sz w:val="20"/>
          <w:szCs w:val="20"/>
        </w:rPr>
        <w:t>European legislative environment in those fields where actuaries are active. The G</w:t>
      </w:r>
      <w:r>
        <w:rPr>
          <w:rFonts w:ascii="Arial" w:hAnsi="Arial" w:cs="Arial"/>
          <w:sz w:val="20"/>
          <w:szCs w:val="20"/>
        </w:rPr>
        <w:t>roupe has a</w:t>
      </w:r>
      <w:r w:rsidRPr="0001661D">
        <w:rPr>
          <w:rFonts w:ascii="Arial" w:hAnsi="Arial" w:cs="Arial"/>
          <w:sz w:val="20"/>
          <w:szCs w:val="20"/>
        </w:rPr>
        <w:t xml:space="preserve"> permanent relationship with the European Commission and the supervisor (EIOPA). </w:t>
      </w:r>
      <w:r>
        <w:rPr>
          <w:rFonts w:ascii="Arial" w:hAnsi="Arial" w:cs="Arial"/>
          <w:sz w:val="20"/>
          <w:szCs w:val="20"/>
        </w:rPr>
        <w:t>Furthermore, t</w:t>
      </w:r>
      <w:r w:rsidRPr="0001661D">
        <w:rPr>
          <w:rFonts w:ascii="Arial" w:hAnsi="Arial" w:cs="Arial"/>
          <w:sz w:val="20"/>
          <w:szCs w:val="20"/>
        </w:rPr>
        <w:t>he G</w:t>
      </w:r>
      <w:r>
        <w:rPr>
          <w:rFonts w:ascii="Arial" w:hAnsi="Arial" w:cs="Arial"/>
          <w:sz w:val="20"/>
          <w:szCs w:val="20"/>
        </w:rPr>
        <w:t xml:space="preserve">roupe </w:t>
      </w:r>
      <w:r w:rsidRPr="0001661D">
        <w:rPr>
          <w:rFonts w:ascii="Arial" w:hAnsi="Arial" w:cs="Arial"/>
          <w:sz w:val="20"/>
          <w:szCs w:val="20"/>
        </w:rPr>
        <w:t xml:space="preserve">has bilateral exchanges with other European stakeholders such as CEA, Amice, EFRP, FEE, CRO Forum, </w:t>
      </w:r>
      <w:r>
        <w:rPr>
          <w:rFonts w:ascii="Arial" w:hAnsi="Arial" w:cs="Arial"/>
          <w:sz w:val="20"/>
          <w:szCs w:val="20"/>
        </w:rPr>
        <w:t xml:space="preserve">and </w:t>
      </w:r>
      <w:r w:rsidRPr="0001661D">
        <w:rPr>
          <w:rFonts w:ascii="Arial" w:hAnsi="Arial" w:cs="Arial"/>
          <w:sz w:val="20"/>
          <w:szCs w:val="20"/>
        </w:rPr>
        <w:t>consumer organisations</w:t>
      </w:r>
      <w:r>
        <w:rPr>
          <w:rFonts w:ascii="Arial" w:hAnsi="Arial" w:cs="Arial"/>
          <w:sz w:val="20"/>
          <w:szCs w:val="20"/>
        </w:rPr>
        <w:t xml:space="preserve">. Also the Groupe </w:t>
      </w:r>
      <w:r w:rsidRPr="0001661D">
        <w:rPr>
          <w:rFonts w:ascii="Arial" w:hAnsi="Arial" w:cs="Arial"/>
          <w:sz w:val="20"/>
          <w:szCs w:val="20"/>
        </w:rPr>
        <w:t xml:space="preserve">approaches the MEPs </w:t>
      </w:r>
      <w:r>
        <w:rPr>
          <w:rFonts w:ascii="Arial" w:hAnsi="Arial" w:cs="Arial"/>
          <w:sz w:val="20"/>
          <w:szCs w:val="20"/>
        </w:rPr>
        <w:t xml:space="preserve">who </w:t>
      </w:r>
      <w:r w:rsidRPr="0001661D">
        <w:rPr>
          <w:rFonts w:ascii="Arial" w:hAnsi="Arial" w:cs="Arial"/>
          <w:sz w:val="20"/>
          <w:szCs w:val="20"/>
        </w:rPr>
        <w:t>are invo</w:t>
      </w:r>
      <w:r>
        <w:rPr>
          <w:rFonts w:ascii="Arial" w:hAnsi="Arial" w:cs="Arial"/>
          <w:sz w:val="20"/>
          <w:szCs w:val="20"/>
        </w:rPr>
        <w:t xml:space="preserve">lved in the relevant domains. </w:t>
      </w:r>
    </w:p>
    <w:p w:rsidR="006777BF" w:rsidRPr="0001661D" w:rsidRDefault="006777BF" w:rsidP="00873897">
      <w:pPr>
        <w:rPr>
          <w:rFonts w:ascii="Arial" w:hAnsi="Arial" w:cs="Arial"/>
          <w:sz w:val="20"/>
          <w:szCs w:val="20"/>
        </w:rPr>
      </w:pPr>
      <w:r w:rsidRPr="0001661D">
        <w:rPr>
          <w:rFonts w:ascii="Arial" w:hAnsi="Arial" w:cs="Arial"/>
          <w:sz w:val="20"/>
          <w:szCs w:val="20"/>
        </w:rPr>
        <w:t>Together with the increasing role of the European Union, the G</w:t>
      </w:r>
      <w:r>
        <w:rPr>
          <w:rFonts w:ascii="Arial" w:hAnsi="Arial" w:cs="Arial"/>
          <w:sz w:val="20"/>
          <w:szCs w:val="20"/>
        </w:rPr>
        <w:t xml:space="preserve">roupe is becoming </w:t>
      </w:r>
      <w:r w:rsidRPr="0001661D">
        <w:rPr>
          <w:rFonts w:ascii="Arial" w:hAnsi="Arial" w:cs="Arial"/>
          <w:sz w:val="20"/>
          <w:szCs w:val="20"/>
        </w:rPr>
        <w:t>an increasingly important channel for the actuarial profession</w:t>
      </w:r>
      <w:r>
        <w:rPr>
          <w:rFonts w:ascii="Arial" w:hAnsi="Arial" w:cs="Arial"/>
          <w:sz w:val="20"/>
          <w:szCs w:val="20"/>
        </w:rPr>
        <w:t xml:space="preserve"> where the Groupe </w:t>
      </w:r>
      <w:r w:rsidRPr="0001661D">
        <w:rPr>
          <w:rFonts w:ascii="Arial" w:hAnsi="Arial" w:cs="Arial"/>
          <w:sz w:val="20"/>
          <w:szCs w:val="20"/>
        </w:rPr>
        <w:t xml:space="preserve">has been able to be recognised as a full stakeholder and is increasing its impact. </w:t>
      </w:r>
    </w:p>
    <w:p w:rsidR="006777BF" w:rsidRPr="00AA565A" w:rsidRDefault="006777BF" w:rsidP="00873897">
      <w:pPr>
        <w:rPr>
          <w:rFonts w:ascii="Arial" w:hAnsi="Arial" w:cs="Arial"/>
          <w:b/>
          <w:bCs/>
          <w:u w:val="single"/>
        </w:rPr>
      </w:pPr>
      <w:r w:rsidRPr="00AA565A">
        <w:rPr>
          <w:rFonts w:ascii="Arial" w:hAnsi="Arial" w:cs="Arial"/>
          <w:b/>
          <w:bCs/>
          <w:u w:val="single"/>
        </w:rPr>
        <w:t>Question 3:</w:t>
      </w:r>
    </w:p>
    <w:p w:rsidR="006777BF" w:rsidRDefault="006777BF" w:rsidP="008738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are the priorities?</w:t>
      </w:r>
    </w:p>
    <w:p w:rsidR="006777BF" w:rsidRPr="002043CD" w:rsidRDefault="006777BF" w:rsidP="00873897">
      <w:pPr>
        <w:rPr>
          <w:rFonts w:ascii="Arial" w:hAnsi="Arial" w:cs="Arial"/>
          <w:sz w:val="20"/>
          <w:szCs w:val="20"/>
        </w:rPr>
      </w:pPr>
      <w:r w:rsidRPr="002043CD">
        <w:rPr>
          <w:rFonts w:ascii="Arial" w:hAnsi="Arial" w:cs="Arial"/>
          <w:sz w:val="20"/>
          <w:szCs w:val="20"/>
        </w:rPr>
        <w:t>As Vice</w:t>
      </w:r>
      <w:r>
        <w:rPr>
          <w:rFonts w:ascii="Arial" w:hAnsi="Arial" w:cs="Arial"/>
          <w:sz w:val="20"/>
          <w:szCs w:val="20"/>
        </w:rPr>
        <w:t>-</w:t>
      </w:r>
      <w:r w:rsidRPr="002043CD">
        <w:rPr>
          <w:rFonts w:ascii="Arial" w:hAnsi="Arial" w:cs="Arial"/>
          <w:sz w:val="20"/>
          <w:szCs w:val="20"/>
        </w:rPr>
        <w:t>Chairman I am supporting the further development of the G</w:t>
      </w:r>
      <w:r>
        <w:rPr>
          <w:rFonts w:ascii="Arial" w:hAnsi="Arial" w:cs="Arial"/>
          <w:sz w:val="20"/>
          <w:szCs w:val="20"/>
        </w:rPr>
        <w:t xml:space="preserve">roupe both </w:t>
      </w:r>
      <w:r w:rsidRPr="002043CD">
        <w:rPr>
          <w:rFonts w:ascii="Arial" w:hAnsi="Arial" w:cs="Arial"/>
          <w:sz w:val="20"/>
          <w:szCs w:val="20"/>
        </w:rPr>
        <w:t>external</w:t>
      </w:r>
      <w:r>
        <w:rPr>
          <w:rFonts w:ascii="Arial" w:hAnsi="Arial" w:cs="Arial"/>
          <w:sz w:val="20"/>
          <w:szCs w:val="20"/>
        </w:rPr>
        <w:t xml:space="preserve">ly and </w:t>
      </w:r>
      <w:r w:rsidRPr="002043CD">
        <w:rPr>
          <w:rFonts w:ascii="Arial" w:hAnsi="Arial" w:cs="Arial"/>
          <w:sz w:val="20"/>
          <w:szCs w:val="20"/>
        </w:rPr>
        <w:t xml:space="preserve"> internally. More systematic involvement of the G</w:t>
      </w:r>
      <w:r>
        <w:rPr>
          <w:rFonts w:ascii="Arial" w:hAnsi="Arial" w:cs="Arial"/>
          <w:sz w:val="20"/>
          <w:szCs w:val="20"/>
        </w:rPr>
        <w:t xml:space="preserve">roupe </w:t>
      </w:r>
      <w:r w:rsidRPr="002043CD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a </w:t>
      </w:r>
      <w:r w:rsidRPr="002043CD">
        <w:rPr>
          <w:rFonts w:ascii="Arial" w:hAnsi="Arial" w:cs="Arial"/>
          <w:sz w:val="20"/>
          <w:szCs w:val="20"/>
        </w:rPr>
        <w:t>European con</w:t>
      </w:r>
      <w:r>
        <w:rPr>
          <w:rFonts w:ascii="Arial" w:hAnsi="Arial" w:cs="Arial"/>
          <w:sz w:val="20"/>
          <w:szCs w:val="20"/>
        </w:rPr>
        <w:t xml:space="preserve">text </w:t>
      </w:r>
      <w:r w:rsidRPr="002043CD">
        <w:rPr>
          <w:rFonts w:ascii="Arial" w:hAnsi="Arial" w:cs="Arial"/>
          <w:sz w:val="20"/>
          <w:szCs w:val="20"/>
        </w:rPr>
        <w:t>leads to an increasing need for professionalism. This evolution requires a stronger environment to be created by the organisation and its officers. The past chairman, the chairman and the vice chairman have to assure a consistent and continuous development of the G</w:t>
      </w:r>
      <w:r>
        <w:rPr>
          <w:rFonts w:ascii="Arial" w:hAnsi="Arial" w:cs="Arial"/>
          <w:sz w:val="20"/>
          <w:szCs w:val="20"/>
        </w:rPr>
        <w:t>roupe.</w:t>
      </w:r>
      <w:r w:rsidRPr="002043CD">
        <w:rPr>
          <w:rFonts w:ascii="Arial" w:hAnsi="Arial" w:cs="Arial"/>
          <w:sz w:val="20"/>
          <w:szCs w:val="20"/>
        </w:rPr>
        <w:t xml:space="preserve"> </w:t>
      </w:r>
    </w:p>
    <w:p w:rsidR="006777BF" w:rsidRDefault="006777BF" w:rsidP="00873897">
      <w:pPr>
        <w:rPr>
          <w:rFonts w:ascii="Arial" w:hAnsi="Arial" w:cs="Arial"/>
          <w:sz w:val="20"/>
          <w:szCs w:val="20"/>
        </w:rPr>
      </w:pPr>
      <w:r w:rsidRPr="002043CD">
        <w:rPr>
          <w:rFonts w:ascii="Arial" w:hAnsi="Arial" w:cs="Arial"/>
          <w:sz w:val="20"/>
          <w:szCs w:val="20"/>
        </w:rPr>
        <w:t xml:space="preserve">I have chosen the further elaboration and promotion of the role of the actuary and more specifically making a success of the Actuarial Function under Solvency II and Solvency for Pensions as personal accent as </w:t>
      </w:r>
      <w:r>
        <w:rPr>
          <w:rFonts w:ascii="Arial" w:hAnsi="Arial" w:cs="Arial"/>
          <w:sz w:val="20"/>
          <w:szCs w:val="20"/>
        </w:rPr>
        <w:t>V</w:t>
      </w:r>
      <w:r w:rsidRPr="002043CD">
        <w:rPr>
          <w:rFonts w:ascii="Arial" w:hAnsi="Arial" w:cs="Arial"/>
          <w:sz w:val="20"/>
          <w:szCs w:val="20"/>
        </w:rPr>
        <w:t>ice</w:t>
      </w:r>
      <w:r>
        <w:rPr>
          <w:rFonts w:ascii="Arial" w:hAnsi="Arial" w:cs="Arial"/>
          <w:sz w:val="20"/>
          <w:szCs w:val="20"/>
        </w:rPr>
        <w:t>-C</w:t>
      </w:r>
      <w:r w:rsidRPr="002043CD">
        <w:rPr>
          <w:rFonts w:ascii="Arial" w:hAnsi="Arial" w:cs="Arial"/>
          <w:sz w:val="20"/>
          <w:szCs w:val="20"/>
        </w:rPr>
        <w:t>hairman.</w:t>
      </w:r>
    </w:p>
    <w:p w:rsidR="006777BF" w:rsidRDefault="006777BF" w:rsidP="00873897">
      <w:pPr>
        <w:rPr>
          <w:rFonts w:ascii="Arial" w:hAnsi="Arial" w:cs="Arial"/>
          <w:b/>
          <w:u w:val="single"/>
        </w:rPr>
      </w:pPr>
      <w:r w:rsidRPr="002043CD">
        <w:rPr>
          <w:rFonts w:ascii="Arial" w:hAnsi="Arial" w:cs="Arial"/>
          <w:b/>
          <w:u w:val="single"/>
        </w:rPr>
        <w:t>Question 4</w:t>
      </w:r>
      <w:r>
        <w:rPr>
          <w:rFonts w:ascii="Arial" w:hAnsi="Arial" w:cs="Arial"/>
          <w:b/>
          <w:u w:val="single"/>
        </w:rPr>
        <w:t>:</w:t>
      </w:r>
    </w:p>
    <w:p w:rsidR="006777BF" w:rsidRDefault="006777BF" w:rsidP="008738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are the future challenges and activities for the Groupe?</w:t>
      </w:r>
    </w:p>
    <w:p w:rsidR="006777BF" w:rsidRDefault="006777BF" w:rsidP="00873897">
      <w:pPr>
        <w:rPr>
          <w:rFonts w:ascii="Arial" w:hAnsi="Arial" w:cs="Arial"/>
          <w:sz w:val="20"/>
          <w:szCs w:val="20"/>
        </w:rPr>
      </w:pPr>
      <w:r w:rsidRPr="00272606">
        <w:rPr>
          <w:rFonts w:ascii="Arial" w:hAnsi="Arial" w:cs="Arial"/>
          <w:sz w:val="20"/>
          <w:szCs w:val="20"/>
        </w:rPr>
        <w:t xml:space="preserve">The </w:t>
      </w:r>
      <w:r w:rsidRPr="00272606">
        <w:rPr>
          <w:rFonts w:ascii="Arial" w:hAnsi="Arial" w:cs="Arial"/>
          <w:sz w:val="20"/>
          <w:szCs w:val="20"/>
          <w:u w:val="single"/>
        </w:rPr>
        <w:t>immediate</w:t>
      </w:r>
      <w:r w:rsidRPr="00272606">
        <w:rPr>
          <w:rFonts w:ascii="Arial" w:hAnsi="Arial" w:cs="Arial"/>
          <w:sz w:val="20"/>
          <w:szCs w:val="20"/>
        </w:rPr>
        <w:t xml:space="preserve"> challenges for the Groupe are:</w:t>
      </w:r>
      <w:r>
        <w:rPr>
          <w:rFonts w:ascii="Arial" w:hAnsi="Arial" w:cs="Arial"/>
          <w:sz w:val="20"/>
          <w:szCs w:val="20"/>
        </w:rPr>
        <w:t xml:space="preserve"> </w:t>
      </w:r>
      <w:r w:rsidRPr="00272606">
        <w:rPr>
          <w:rFonts w:ascii="Arial" w:hAnsi="Arial" w:cs="Arial"/>
          <w:sz w:val="20"/>
          <w:szCs w:val="20"/>
        </w:rPr>
        <w:t>Continue and strengthen the S</w:t>
      </w:r>
      <w:r>
        <w:rPr>
          <w:rFonts w:ascii="Arial" w:hAnsi="Arial" w:cs="Arial"/>
          <w:sz w:val="20"/>
          <w:szCs w:val="20"/>
        </w:rPr>
        <w:t xml:space="preserve">olvency </w:t>
      </w:r>
      <w:r w:rsidRPr="00272606">
        <w:rPr>
          <w:rFonts w:ascii="Arial" w:hAnsi="Arial" w:cs="Arial"/>
          <w:sz w:val="20"/>
          <w:szCs w:val="20"/>
        </w:rPr>
        <w:t>II activities</w:t>
      </w:r>
      <w:r>
        <w:rPr>
          <w:rFonts w:ascii="Arial" w:hAnsi="Arial" w:cs="Arial"/>
          <w:sz w:val="20"/>
          <w:szCs w:val="20"/>
        </w:rPr>
        <w:t>; a</w:t>
      </w:r>
      <w:r w:rsidRPr="00272606">
        <w:rPr>
          <w:rFonts w:ascii="Arial" w:hAnsi="Arial" w:cs="Arial"/>
          <w:sz w:val="20"/>
          <w:szCs w:val="20"/>
        </w:rPr>
        <w:t>ssure and develop the Solvency for Pensions activities</w:t>
      </w:r>
      <w:r>
        <w:rPr>
          <w:rFonts w:ascii="Arial" w:hAnsi="Arial" w:cs="Arial"/>
          <w:sz w:val="20"/>
          <w:szCs w:val="20"/>
        </w:rPr>
        <w:t>; p</w:t>
      </w:r>
      <w:r w:rsidRPr="00272606">
        <w:rPr>
          <w:rFonts w:ascii="Arial" w:hAnsi="Arial" w:cs="Arial"/>
          <w:sz w:val="20"/>
          <w:szCs w:val="20"/>
        </w:rPr>
        <w:t>romote the profession more widely and make sure that the voice of the actuary is heard at all European levels</w:t>
      </w:r>
      <w:r>
        <w:rPr>
          <w:rFonts w:ascii="Arial" w:hAnsi="Arial" w:cs="Arial"/>
          <w:sz w:val="20"/>
          <w:szCs w:val="20"/>
        </w:rPr>
        <w:t>; and s</w:t>
      </w:r>
      <w:r w:rsidRPr="00272606">
        <w:rPr>
          <w:rFonts w:ascii="Arial" w:hAnsi="Arial" w:cs="Arial"/>
          <w:sz w:val="20"/>
          <w:szCs w:val="20"/>
        </w:rPr>
        <w:t>trengthen the organisation of the G</w:t>
      </w:r>
      <w:r>
        <w:rPr>
          <w:rFonts w:ascii="Arial" w:hAnsi="Arial" w:cs="Arial"/>
          <w:sz w:val="20"/>
          <w:szCs w:val="20"/>
        </w:rPr>
        <w:t xml:space="preserve">roupe. </w:t>
      </w:r>
    </w:p>
    <w:p w:rsidR="006777BF" w:rsidRPr="00272606" w:rsidRDefault="006777BF" w:rsidP="008738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272606">
        <w:rPr>
          <w:rFonts w:ascii="Arial" w:hAnsi="Arial" w:cs="Arial"/>
          <w:sz w:val="20"/>
          <w:szCs w:val="20"/>
        </w:rPr>
        <w:t xml:space="preserve">he </w:t>
      </w:r>
      <w:r w:rsidRPr="00272606">
        <w:rPr>
          <w:rFonts w:ascii="Arial" w:hAnsi="Arial" w:cs="Arial"/>
          <w:sz w:val="20"/>
          <w:szCs w:val="20"/>
          <w:u w:val="single"/>
        </w:rPr>
        <w:t>longer</w:t>
      </w:r>
      <w:r>
        <w:rPr>
          <w:rFonts w:ascii="Arial" w:hAnsi="Arial" w:cs="Arial"/>
          <w:sz w:val="20"/>
          <w:szCs w:val="20"/>
        </w:rPr>
        <w:t xml:space="preserve"> term </w:t>
      </w:r>
      <w:r w:rsidRPr="00272606">
        <w:rPr>
          <w:rFonts w:ascii="Arial" w:hAnsi="Arial" w:cs="Arial"/>
          <w:sz w:val="20"/>
          <w:szCs w:val="20"/>
        </w:rPr>
        <w:t>challenges</w:t>
      </w:r>
      <w:r>
        <w:rPr>
          <w:rFonts w:ascii="Arial" w:hAnsi="Arial" w:cs="Arial"/>
          <w:sz w:val="20"/>
          <w:szCs w:val="20"/>
        </w:rPr>
        <w:t xml:space="preserve"> are: t</w:t>
      </w:r>
      <w:r w:rsidRPr="00272606">
        <w:rPr>
          <w:rFonts w:ascii="Arial" w:hAnsi="Arial" w:cs="Arial"/>
          <w:sz w:val="20"/>
          <w:szCs w:val="20"/>
        </w:rPr>
        <w:t xml:space="preserve">ogether with member associations become </w:t>
      </w:r>
      <w:r>
        <w:rPr>
          <w:rFonts w:ascii="Arial" w:hAnsi="Arial" w:cs="Arial"/>
          <w:sz w:val="20"/>
          <w:szCs w:val="20"/>
        </w:rPr>
        <w:t>a real professional organisation</w:t>
      </w:r>
      <w:r w:rsidRPr="00272606">
        <w:rPr>
          <w:rFonts w:ascii="Arial" w:hAnsi="Arial" w:cs="Arial"/>
          <w:sz w:val="20"/>
          <w:szCs w:val="20"/>
        </w:rPr>
        <w:t xml:space="preserve"> where possible with full (legal) recognition</w:t>
      </w:r>
      <w:r>
        <w:rPr>
          <w:rFonts w:ascii="Arial" w:hAnsi="Arial" w:cs="Arial"/>
          <w:sz w:val="20"/>
          <w:szCs w:val="20"/>
        </w:rPr>
        <w:t>; c</w:t>
      </w:r>
      <w:r w:rsidRPr="00272606">
        <w:rPr>
          <w:rFonts w:ascii="Arial" w:hAnsi="Arial" w:cs="Arial"/>
          <w:sz w:val="20"/>
          <w:szCs w:val="20"/>
        </w:rPr>
        <w:t xml:space="preserve">reate the conditions that </w:t>
      </w:r>
      <w:r>
        <w:rPr>
          <w:rFonts w:ascii="Arial" w:hAnsi="Arial" w:cs="Arial"/>
          <w:sz w:val="20"/>
          <w:szCs w:val="20"/>
        </w:rPr>
        <w:t xml:space="preserve">eliminate </w:t>
      </w:r>
      <w:r w:rsidRPr="00272606">
        <w:rPr>
          <w:rFonts w:ascii="Arial" w:hAnsi="Arial" w:cs="Arial"/>
          <w:sz w:val="20"/>
          <w:szCs w:val="20"/>
        </w:rPr>
        <w:t>obstacles  such as insufficient actuarial resources in Europe and insufficient professional organisation</w:t>
      </w:r>
      <w:r>
        <w:rPr>
          <w:rFonts w:ascii="Arial" w:hAnsi="Arial" w:cs="Arial"/>
          <w:sz w:val="20"/>
          <w:szCs w:val="20"/>
        </w:rPr>
        <w:t>; i</w:t>
      </w:r>
      <w:r w:rsidRPr="00272606">
        <w:rPr>
          <w:rFonts w:ascii="Arial" w:hAnsi="Arial" w:cs="Arial"/>
          <w:sz w:val="20"/>
          <w:szCs w:val="20"/>
        </w:rPr>
        <w:t>ncrease the perceived added value for the individual actuary in Europe</w:t>
      </w:r>
      <w:r>
        <w:rPr>
          <w:rFonts w:ascii="Arial" w:hAnsi="Arial" w:cs="Arial"/>
          <w:sz w:val="20"/>
          <w:szCs w:val="20"/>
        </w:rPr>
        <w:t>; c</w:t>
      </w:r>
      <w:r w:rsidRPr="00272606">
        <w:rPr>
          <w:rFonts w:ascii="Arial" w:hAnsi="Arial" w:cs="Arial"/>
          <w:sz w:val="20"/>
          <w:szCs w:val="20"/>
        </w:rPr>
        <w:t>ombine ambitions with financial and practical constraints</w:t>
      </w:r>
      <w:r>
        <w:rPr>
          <w:rFonts w:ascii="Arial" w:hAnsi="Arial" w:cs="Arial"/>
          <w:sz w:val="20"/>
          <w:szCs w:val="20"/>
        </w:rPr>
        <w:t xml:space="preserve">. </w:t>
      </w:r>
      <w:r w:rsidRPr="00272606">
        <w:rPr>
          <w:rFonts w:ascii="Arial" w:hAnsi="Arial" w:cs="Arial"/>
          <w:sz w:val="20"/>
          <w:szCs w:val="20"/>
        </w:rPr>
        <w:t>The activities facing those challenges</w:t>
      </w:r>
      <w:r>
        <w:rPr>
          <w:rFonts w:ascii="Arial" w:hAnsi="Arial" w:cs="Arial"/>
          <w:sz w:val="20"/>
          <w:szCs w:val="20"/>
        </w:rPr>
        <w:t xml:space="preserve"> are:</w:t>
      </w:r>
      <w:r w:rsidRPr="00272606">
        <w:rPr>
          <w:rFonts w:ascii="Arial" w:hAnsi="Arial" w:cs="Arial"/>
          <w:sz w:val="20"/>
          <w:szCs w:val="20"/>
        </w:rPr>
        <w:t xml:space="preserve"> </w:t>
      </w:r>
    </w:p>
    <w:p w:rsidR="006777BF" w:rsidRPr="00272606" w:rsidRDefault="006777BF" w:rsidP="0087389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72606">
        <w:rPr>
          <w:rFonts w:ascii="Arial" w:hAnsi="Arial" w:cs="Arial"/>
          <w:sz w:val="20"/>
          <w:szCs w:val="20"/>
        </w:rPr>
        <w:t>Strong SII project</w:t>
      </w:r>
    </w:p>
    <w:p w:rsidR="006777BF" w:rsidRPr="00272606" w:rsidRDefault="006777BF" w:rsidP="0087389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72606">
        <w:rPr>
          <w:rFonts w:ascii="Arial" w:hAnsi="Arial" w:cs="Arial"/>
          <w:sz w:val="20"/>
          <w:szCs w:val="20"/>
        </w:rPr>
        <w:t>Increasing efforts in Solvency for Pensions</w:t>
      </w:r>
    </w:p>
    <w:p w:rsidR="006777BF" w:rsidRPr="00272606" w:rsidRDefault="006777BF" w:rsidP="0087389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72606">
        <w:rPr>
          <w:rFonts w:ascii="Arial" w:hAnsi="Arial" w:cs="Arial"/>
          <w:sz w:val="20"/>
          <w:szCs w:val="20"/>
        </w:rPr>
        <w:t>Growing strength of G</w:t>
      </w:r>
      <w:r>
        <w:rPr>
          <w:rFonts w:ascii="Arial" w:hAnsi="Arial" w:cs="Arial"/>
          <w:sz w:val="20"/>
          <w:szCs w:val="20"/>
        </w:rPr>
        <w:t xml:space="preserve">roupe </w:t>
      </w:r>
      <w:r w:rsidRPr="00272606">
        <w:rPr>
          <w:rFonts w:ascii="Arial" w:hAnsi="Arial" w:cs="Arial"/>
          <w:sz w:val="20"/>
          <w:szCs w:val="20"/>
        </w:rPr>
        <w:t xml:space="preserve"> organisation </w:t>
      </w:r>
    </w:p>
    <w:p w:rsidR="006777BF" w:rsidRPr="00272606" w:rsidRDefault="006777BF" w:rsidP="0087389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72606">
        <w:rPr>
          <w:rFonts w:ascii="Arial" w:hAnsi="Arial" w:cs="Arial"/>
          <w:sz w:val="20"/>
          <w:szCs w:val="20"/>
        </w:rPr>
        <w:t>Involvement of local organisations and members</w:t>
      </w:r>
    </w:p>
    <w:p w:rsidR="006777BF" w:rsidRPr="00272606" w:rsidRDefault="006777BF" w:rsidP="00873897">
      <w:pPr>
        <w:rPr>
          <w:rFonts w:ascii="Arial" w:hAnsi="Arial" w:cs="Arial"/>
          <w:sz w:val="20"/>
          <w:szCs w:val="20"/>
          <w:u w:val="single"/>
        </w:rPr>
      </w:pPr>
    </w:p>
    <w:p w:rsidR="006777BF" w:rsidRDefault="006777BF" w:rsidP="008738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6777BF" w:rsidRDefault="006777BF" w:rsidP="00873897">
      <w:pPr>
        <w:rPr>
          <w:rFonts w:ascii="Arial" w:hAnsi="Arial" w:cs="Arial"/>
          <w:b/>
          <w:bCs/>
        </w:rPr>
      </w:pPr>
    </w:p>
    <w:p w:rsidR="006777BF" w:rsidRDefault="006777BF" w:rsidP="00873897"/>
    <w:p w:rsidR="006777BF" w:rsidRDefault="006777BF" w:rsidP="00873897"/>
    <w:p w:rsidR="006777BF" w:rsidRPr="00873897" w:rsidRDefault="006777BF">
      <w:pPr>
        <w:rPr>
          <w:noProof/>
          <w:lang w:eastAsia="it-IT"/>
        </w:rPr>
      </w:pPr>
    </w:p>
    <w:p w:rsidR="006777BF" w:rsidRPr="00873897" w:rsidRDefault="006777BF">
      <w:pPr>
        <w:rPr>
          <w:noProof/>
          <w:lang w:val="en-GB" w:eastAsia="it-IT"/>
        </w:rPr>
      </w:pPr>
    </w:p>
    <w:p w:rsidR="006777BF" w:rsidRDefault="006777BF">
      <w:r w:rsidRPr="005E78F6"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0.75pt;height:520.5pt;visibility:visible">
            <v:imagedata r:id="rId5" o:title=""/>
          </v:shape>
        </w:pict>
      </w:r>
      <w:bookmarkStart w:id="0" w:name="_GoBack"/>
      <w:bookmarkEnd w:id="0"/>
    </w:p>
    <w:sectPr w:rsidR="006777BF" w:rsidSect="00553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5B89"/>
    <w:multiLevelType w:val="hybridMultilevel"/>
    <w:tmpl w:val="CADE45A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C76"/>
    <w:rsid w:val="0001661D"/>
    <w:rsid w:val="002043CD"/>
    <w:rsid w:val="00272606"/>
    <w:rsid w:val="0055310D"/>
    <w:rsid w:val="005E78F6"/>
    <w:rsid w:val="006777BF"/>
    <w:rsid w:val="006F43B6"/>
    <w:rsid w:val="00785C76"/>
    <w:rsid w:val="00873897"/>
    <w:rsid w:val="00957AA6"/>
    <w:rsid w:val="00AA565A"/>
    <w:rsid w:val="00D5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0D"/>
    <w:pPr>
      <w:spacing w:after="200" w:line="276" w:lineRule="auto"/>
    </w:pPr>
    <w:rPr>
      <w:lang w:val="en-I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5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498</Words>
  <Characters>2844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Karel Goossens, Vice-Chairman of the Groupe Consultatif, Chairman of the Insurance committee</dc:title>
  <dc:subject/>
  <dc:creator>TheUser</dc:creator>
  <cp:keywords/>
  <dc:description/>
  <cp:lastModifiedBy>Silvia</cp:lastModifiedBy>
  <cp:revision>2</cp:revision>
  <dcterms:created xsi:type="dcterms:W3CDTF">2012-02-09T15:59:00Z</dcterms:created>
  <dcterms:modified xsi:type="dcterms:W3CDTF">2012-02-09T15:59:00Z</dcterms:modified>
</cp:coreProperties>
</file>